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1E0" w:firstRow="1" w:lastRow="1" w:firstColumn="1" w:lastColumn="1" w:noHBand="0" w:noVBand="0"/>
      </w:tblPr>
      <w:tblGrid>
        <w:gridCol w:w="1555"/>
        <w:gridCol w:w="5244"/>
        <w:gridCol w:w="2523"/>
      </w:tblGrid>
      <w:tr w:rsidR="00EC6454" w:rsidRPr="00630C27" w:rsidTr="00EC6454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4" w:rsidRPr="00EC6454" w:rsidRDefault="00EC6454" w:rsidP="00914176">
            <w:pPr>
              <w:pStyle w:val="Ttulo2"/>
              <w:rPr>
                <w:rFonts w:asciiTheme="minorHAnsi" w:hAnsiTheme="minorHAnsi" w:cstheme="minorHAnsi"/>
                <w:color w:val="333333"/>
                <w:sz w:val="28"/>
                <w:szCs w:val="28"/>
                <w:lang w:val="pt-BR"/>
              </w:rPr>
            </w:pPr>
          </w:p>
          <w:p w:rsidR="00EC6454" w:rsidRPr="00EC6454" w:rsidRDefault="00EC6454" w:rsidP="00EC6454">
            <w:pPr>
              <w:pStyle w:val="Ttulo2"/>
              <w:rPr>
                <w:rFonts w:asciiTheme="minorHAnsi" w:hAnsiTheme="minorHAnsi" w:cstheme="minorHAnsi"/>
                <w:color w:val="333333"/>
                <w:sz w:val="28"/>
                <w:szCs w:val="28"/>
                <w:lang w:val="pt-BR"/>
              </w:rPr>
            </w:pPr>
            <w:r>
              <w:rPr>
                <w:rFonts w:asciiTheme="minorHAnsi" w:hAnsiTheme="minorHAnsi" w:cstheme="minorHAnsi"/>
                <w:color w:val="333333"/>
                <w:sz w:val="28"/>
                <w:szCs w:val="28"/>
                <w:lang w:val="pt-BR"/>
              </w:rPr>
              <w:t xml:space="preserve">NIT ITAL – Avaliação de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28"/>
                <w:szCs w:val="28"/>
                <w:lang w:val="pt-BR"/>
              </w:rPr>
              <w:t>patenteabilidade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54" w:rsidRPr="00EC6454" w:rsidRDefault="00EC6454" w:rsidP="00914176">
            <w:pPr>
              <w:rPr>
                <w:rFonts w:asciiTheme="minorHAnsi" w:hAnsiTheme="minorHAnsi" w:cstheme="minorHAnsi"/>
                <w:lang w:val="pt-BR"/>
              </w:rPr>
            </w:pPr>
            <w:r w:rsidRPr="00EC6454">
              <w:rPr>
                <w:rFonts w:asciiTheme="minorHAnsi" w:hAnsiTheme="minorHAnsi" w:cstheme="minorHAnsi"/>
                <w:lang w:val="pt-BR"/>
              </w:rPr>
              <w:t>Processo nº:</w:t>
            </w:r>
          </w:p>
        </w:tc>
      </w:tr>
      <w:tr w:rsidR="002D3879" w:rsidRPr="00630C27" w:rsidTr="00EC64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EC6454" w:rsidRDefault="00EC6454" w:rsidP="00914176">
            <w:pPr>
              <w:pStyle w:val="Ttulo2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Inventor(</w:t>
            </w:r>
            <w:proofErr w:type="gramEnd"/>
            <w:r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es)</w:t>
            </w:r>
            <w:r w:rsidR="002D3879"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630C27" w:rsidRDefault="002D3879" w:rsidP="00914176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2D3879" w:rsidRPr="00630C27" w:rsidTr="00EC64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EC6454" w:rsidRDefault="00EC6454" w:rsidP="00914176">
            <w:pPr>
              <w:pStyle w:val="Ttulo2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</w:pPr>
            <w:r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Coordenador</w:t>
            </w:r>
            <w:r w:rsidR="0079651C"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630C27" w:rsidRDefault="002D3879" w:rsidP="00914176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2D3879" w:rsidRPr="00630C27" w:rsidTr="00EC64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EC6454" w:rsidRDefault="00EC6454" w:rsidP="00914176">
            <w:pPr>
              <w:pStyle w:val="Ttulo2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</w:pPr>
            <w:r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Unidade: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630C27" w:rsidRDefault="002D3879" w:rsidP="00914176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2D3879" w:rsidRPr="00630C27" w:rsidTr="00EC64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EC6454" w:rsidRDefault="00EC6454" w:rsidP="00914176">
            <w:pPr>
              <w:pStyle w:val="Ttulo2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</w:pPr>
            <w:r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Tecnologia</w:t>
            </w:r>
            <w:r w:rsidR="002D3879"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630C27" w:rsidRDefault="002D3879" w:rsidP="00914176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2D3879" w:rsidRPr="00630C27" w:rsidTr="00EC64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EC6454" w:rsidRDefault="002D3879" w:rsidP="00914176">
            <w:pPr>
              <w:pStyle w:val="Ttulo2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</w:pPr>
            <w:r w:rsidRPr="00EC6454">
              <w:rPr>
                <w:rFonts w:asciiTheme="minorHAnsi" w:hAnsiTheme="minorHAnsi" w:cstheme="minorHAnsi"/>
                <w:b w:val="0"/>
                <w:color w:val="333333"/>
                <w:szCs w:val="24"/>
                <w:lang w:val="pt-BR"/>
              </w:rPr>
              <w:t>Data: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79" w:rsidRPr="00630C27" w:rsidRDefault="002D3879" w:rsidP="00914176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</w:tbl>
    <w:p w:rsidR="00383FE4" w:rsidRDefault="00383FE4"/>
    <w:p w:rsidR="00EC6454" w:rsidRPr="00082113" w:rsidRDefault="00EC6454" w:rsidP="00082113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082113">
        <w:rPr>
          <w:rFonts w:asciiTheme="minorHAnsi" w:hAnsiTheme="minorHAnsi" w:cstheme="minorHAnsi"/>
          <w:b/>
          <w:sz w:val="28"/>
          <w:szCs w:val="28"/>
        </w:rPr>
        <w:t>Documentos</w:t>
      </w:r>
      <w:proofErr w:type="spellEnd"/>
      <w:r w:rsidRPr="0008211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82113">
        <w:rPr>
          <w:rFonts w:asciiTheme="minorHAnsi" w:hAnsiTheme="minorHAnsi" w:cstheme="minorHAnsi"/>
          <w:b/>
          <w:sz w:val="28"/>
          <w:szCs w:val="28"/>
        </w:rPr>
        <w:t>revelados</w:t>
      </w:r>
      <w:proofErr w:type="spellEnd"/>
      <w:r w:rsidRPr="0008211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82113">
        <w:rPr>
          <w:rFonts w:asciiTheme="minorHAnsi" w:hAnsiTheme="minorHAnsi" w:cstheme="minorHAnsi"/>
          <w:b/>
          <w:sz w:val="28"/>
          <w:szCs w:val="28"/>
        </w:rPr>
        <w:t>na</w:t>
      </w:r>
      <w:proofErr w:type="spellEnd"/>
      <w:r w:rsidRPr="0008211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82113">
        <w:rPr>
          <w:rFonts w:asciiTheme="minorHAnsi" w:hAnsiTheme="minorHAnsi" w:cstheme="minorHAnsi"/>
          <w:b/>
          <w:sz w:val="28"/>
          <w:szCs w:val="28"/>
        </w:rPr>
        <w:t>busca</w:t>
      </w:r>
      <w:proofErr w:type="spellEnd"/>
      <w:r w:rsidR="00DA0E1E" w:rsidRPr="00082113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="00DA0E1E" w:rsidRPr="00082113">
        <w:rPr>
          <w:rFonts w:asciiTheme="minorHAnsi" w:hAnsiTheme="minorHAnsi" w:cstheme="minorHAnsi"/>
          <w:b/>
          <w:sz w:val="28"/>
          <w:szCs w:val="28"/>
        </w:rPr>
        <w:t>anterioridade</w:t>
      </w:r>
      <w:proofErr w:type="spellEnd"/>
    </w:p>
    <w:p w:rsidR="00EC6454" w:rsidRDefault="00EC6454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86"/>
        <w:gridCol w:w="1494"/>
        <w:gridCol w:w="5670"/>
        <w:gridCol w:w="1701"/>
      </w:tblGrid>
      <w:tr w:rsidR="00DA0E1E" w:rsidRPr="00DA0E1E" w:rsidTr="00DA0E1E">
        <w:tc>
          <w:tcPr>
            <w:tcW w:w="486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94" w:type="dxa"/>
          </w:tcPr>
          <w:p w:rsidR="00DA0E1E" w:rsidRPr="00DA0E1E" w:rsidRDefault="00DA0E1E" w:rsidP="00DA0E1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A0E1E">
              <w:rPr>
                <w:rFonts w:asciiTheme="minorHAnsi" w:hAnsiTheme="minorHAnsi" w:cstheme="minorHAnsi"/>
                <w:szCs w:val="24"/>
              </w:rPr>
              <w:t>Número</w:t>
            </w:r>
            <w:proofErr w:type="spellEnd"/>
          </w:p>
        </w:tc>
        <w:tc>
          <w:tcPr>
            <w:tcW w:w="5670" w:type="dxa"/>
          </w:tcPr>
          <w:p w:rsidR="00DA0E1E" w:rsidRPr="00DA0E1E" w:rsidRDefault="00DA0E1E" w:rsidP="00DA0E1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Título</w:t>
            </w:r>
            <w:proofErr w:type="spellEnd"/>
          </w:p>
        </w:tc>
        <w:tc>
          <w:tcPr>
            <w:tcW w:w="1701" w:type="dxa"/>
          </w:tcPr>
          <w:p w:rsidR="00DA0E1E" w:rsidRPr="00DA0E1E" w:rsidRDefault="00DA0E1E" w:rsidP="00DA0E1E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A0E1E">
              <w:rPr>
                <w:rFonts w:asciiTheme="minorHAnsi" w:hAnsiTheme="minorHAnsi" w:cstheme="minorHAnsi"/>
                <w:szCs w:val="24"/>
              </w:rPr>
              <w:t xml:space="preserve">Data </w:t>
            </w:r>
            <w:proofErr w:type="spellStart"/>
            <w:r w:rsidRPr="00DA0E1E">
              <w:rPr>
                <w:rFonts w:asciiTheme="minorHAnsi" w:hAnsiTheme="minorHAnsi" w:cstheme="minorHAnsi"/>
                <w:szCs w:val="24"/>
              </w:rPr>
              <w:t>depósito</w:t>
            </w:r>
            <w:proofErr w:type="spellEnd"/>
          </w:p>
        </w:tc>
      </w:tr>
      <w:tr w:rsidR="00DA0E1E" w:rsidRPr="00DA0E1E" w:rsidTr="00DA0E1E">
        <w:tc>
          <w:tcPr>
            <w:tcW w:w="486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  <w:r w:rsidRPr="00DA0E1E">
              <w:rPr>
                <w:rFonts w:asciiTheme="minorHAnsi" w:hAnsiTheme="minorHAnsi" w:cstheme="minorHAnsi"/>
                <w:szCs w:val="24"/>
              </w:rPr>
              <w:t>D</w:t>
            </w:r>
            <w:r w:rsidR="001A5F77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494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RPr="00DA0E1E" w:rsidTr="00DA0E1E">
        <w:tc>
          <w:tcPr>
            <w:tcW w:w="486" w:type="dxa"/>
          </w:tcPr>
          <w:p w:rsidR="00DA0E1E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D2</w:t>
            </w:r>
          </w:p>
        </w:tc>
        <w:tc>
          <w:tcPr>
            <w:tcW w:w="1494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RPr="00DA0E1E" w:rsidTr="00DA0E1E">
        <w:tc>
          <w:tcPr>
            <w:tcW w:w="486" w:type="dxa"/>
          </w:tcPr>
          <w:p w:rsidR="00DA0E1E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D3</w:t>
            </w:r>
          </w:p>
        </w:tc>
        <w:tc>
          <w:tcPr>
            <w:tcW w:w="1494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RPr="00DA0E1E" w:rsidTr="00DA0E1E">
        <w:tc>
          <w:tcPr>
            <w:tcW w:w="486" w:type="dxa"/>
          </w:tcPr>
          <w:p w:rsidR="00DA0E1E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D4</w:t>
            </w:r>
          </w:p>
        </w:tc>
        <w:tc>
          <w:tcPr>
            <w:tcW w:w="1494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:rsidR="00DA0E1E" w:rsidRP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5F77" w:rsidRPr="00DA0E1E" w:rsidTr="00DA0E1E">
        <w:tc>
          <w:tcPr>
            <w:tcW w:w="486" w:type="dxa"/>
          </w:tcPr>
          <w:p w:rsidR="001A5F77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D5</w:t>
            </w:r>
          </w:p>
        </w:tc>
        <w:tc>
          <w:tcPr>
            <w:tcW w:w="1494" w:type="dxa"/>
          </w:tcPr>
          <w:p w:rsidR="001A5F77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70" w:type="dxa"/>
          </w:tcPr>
          <w:p w:rsidR="001A5F77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:rsidR="001A5F77" w:rsidRPr="00DA0E1E" w:rsidRDefault="001A5F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C6454" w:rsidRDefault="00EC6454">
      <w:pPr>
        <w:rPr>
          <w:rFonts w:asciiTheme="minorHAnsi" w:hAnsiTheme="minorHAnsi" w:cstheme="minorHAnsi"/>
          <w:szCs w:val="24"/>
        </w:rPr>
      </w:pPr>
    </w:p>
    <w:p w:rsidR="00DA0E1E" w:rsidRPr="00182837" w:rsidRDefault="00DA0E1E" w:rsidP="00182837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82837">
        <w:rPr>
          <w:rFonts w:asciiTheme="minorHAnsi" w:hAnsiTheme="minorHAnsi" w:cstheme="minorHAnsi"/>
          <w:sz w:val="28"/>
          <w:szCs w:val="28"/>
        </w:rPr>
        <w:t>Documento</w:t>
      </w:r>
      <w:proofErr w:type="spellEnd"/>
      <w:r w:rsidRPr="00182837">
        <w:rPr>
          <w:rFonts w:asciiTheme="minorHAnsi" w:hAnsiTheme="minorHAnsi" w:cstheme="minorHAnsi"/>
          <w:sz w:val="28"/>
          <w:szCs w:val="28"/>
        </w:rPr>
        <w:t xml:space="preserve"> D1</w:t>
      </w:r>
    </w:p>
    <w:p w:rsidR="00DA0E1E" w:rsidRDefault="00DA0E1E">
      <w:pPr>
        <w:rPr>
          <w:rFonts w:asciiTheme="minorHAnsi" w:hAnsiTheme="minorHAnsi" w:cstheme="minorHAnsi"/>
          <w:szCs w:val="24"/>
        </w:rPr>
      </w:pPr>
    </w:p>
    <w:p w:rsidR="00DA0E1E" w:rsidRPr="00082113" w:rsidRDefault="00DA0E1E">
      <w:pPr>
        <w:rPr>
          <w:rFonts w:asciiTheme="minorHAnsi" w:hAnsiTheme="minorHAnsi" w:cstheme="minorHAnsi"/>
          <w:i/>
          <w:color w:val="0000FF"/>
          <w:szCs w:val="24"/>
        </w:rPr>
      </w:pPr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(Breve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descrição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tecnologia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>)</w:t>
      </w:r>
    </w:p>
    <w:p w:rsidR="00DA0E1E" w:rsidRDefault="00DA0E1E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1"/>
        <w:gridCol w:w="3401"/>
        <w:gridCol w:w="3119"/>
      </w:tblGrid>
      <w:tr w:rsidR="00DA0E1E" w:rsidTr="00C9382A">
        <w:tc>
          <w:tcPr>
            <w:tcW w:w="283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Características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 w:rsidR="001A5F77">
              <w:rPr>
                <w:rFonts w:asciiTheme="minorHAnsi" w:hAnsiTheme="minorHAnsi" w:cstheme="minorHAnsi"/>
                <w:szCs w:val="24"/>
              </w:rPr>
              <w:t xml:space="preserve"> do D1</w:t>
            </w:r>
          </w:p>
        </w:tc>
        <w:tc>
          <w:tcPr>
            <w:tcW w:w="3401" w:type="dxa"/>
          </w:tcPr>
          <w:p w:rsidR="00DA0E1E" w:rsidRDefault="00C9382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Similaridade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com 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  <w:tc>
          <w:tcPr>
            <w:tcW w:w="3119" w:type="dxa"/>
          </w:tcPr>
          <w:p w:rsidR="00DA0E1E" w:rsidRDefault="00C9382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 que </w:t>
            </w:r>
            <w:r w:rsidR="001A5F77"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diferencia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5F77"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</w:tr>
      <w:tr w:rsidR="00DA0E1E" w:rsidTr="00C9382A">
        <w:tc>
          <w:tcPr>
            <w:tcW w:w="283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Tr="00C9382A">
        <w:tc>
          <w:tcPr>
            <w:tcW w:w="283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Tr="00C9382A">
        <w:tc>
          <w:tcPr>
            <w:tcW w:w="283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E1E" w:rsidTr="00C9382A">
        <w:tc>
          <w:tcPr>
            <w:tcW w:w="283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DA0E1E" w:rsidRDefault="00DA0E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C9382A">
        <w:tc>
          <w:tcPr>
            <w:tcW w:w="2831" w:type="dxa"/>
          </w:tcPr>
          <w:p w:rsidR="00C9382A" w:rsidRDefault="00C9382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A0E1E" w:rsidRDefault="00DA0E1E">
      <w:pPr>
        <w:rPr>
          <w:rFonts w:asciiTheme="minorHAnsi" w:hAnsiTheme="minorHAnsi" w:cstheme="minorHAnsi"/>
          <w:szCs w:val="24"/>
        </w:rPr>
      </w:pPr>
    </w:p>
    <w:p w:rsidR="00C9382A" w:rsidRPr="00182837" w:rsidRDefault="00C9382A" w:rsidP="00182837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82837">
        <w:rPr>
          <w:rFonts w:asciiTheme="minorHAnsi" w:hAnsiTheme="minorHAnsi" w:cstheme="minorHAnsi"/>
          <w:sz w:val="28"/>
          <w:szCs w:val="28"/>
        </w:rPr>
        <w:t>Documento</w:t>
      </w:r>
      <w:proofErr w:type="spellEnd"/>
      <w:r w:rsidRPr="00182837">
        <w:rPr>
          <w:rFonts w:asciiTheme="minorHAnsi" w:hAnsiTheme="minorHAnsi" w:cstheme="minorHAnsi"/>
          <w:sz w:val="28"/>
          <w:szCs w:val="28"/>
        </w:rPr>
        <w:t xml:space="preserve"> D2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082113" w:rsidRDefault="00C9382A" w:rsidP="00C9382A">
      <w:pPr>
        <w:rPr>
          <w:rFonts w:asciiTheme="minorHAnsi" w:hAnsiTheme="minorHAnsi" w:cstheme="minorHAnsi"/>
          <w:i/>
          <w:color w:val="0000FF"/>
          <w:szCs w:val="24"/>
        </w:rPr>
      </w:pPr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(Breve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descrição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tecnologia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>)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1"/>
        <w:gridCol w:w="3401"/>
        <w:gridCol w:w="3119"/>
      </w:tblGrid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Características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 w:rsidR="001A5F77">
              <w:rPr>
                <w:rFonts w:asciiTheme="minorHAnsi" w:hAnsiTheme="minorHAnsi" w:cstheme="minorHAnsi"/>
                <w:szCs w:val="24"/>
              </w:rPr>
              <w:t xml:space="preserve"> do D2</w:t>
            </w: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Similaridade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com 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 que </w:t>
            </w:r>
            <w:r w:rsidR="001A5F77"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diferencia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5F77"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182837" w:rsidRDefault="00C9382A" w:rsidP="00182837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82837">
        <w:rPr>
          <w:rFonts w:asciiTheme="minorHAnsi" w:hAnsiTheme="minorHAnsi" w:cstheme="minorHAnsi"/>
          <w:sz w:val="28"/>
          <w:szCs w:val="28"/>
        </w:rPr>
        <w:lastRenderedPageBreak/>
        <w:t>Documento D3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082113" w:rsidRDefault="00C9382A" w:rsidP="00C9382A">
      <w:pPr>
        <w:rPr>
          <w:rFonts w:asciiTheme="minorHAnsi" w:hAnsiTheme="minorHAnsi" w:cstheme="minorHAnsi"/>
          <w:i/>
          <w:color w:val="0000FF"/>
          <w:szCs w:val="24"/>
        </w:rPr>
      </w:pPr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(Breve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descrição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tecnologia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>)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1"/>
        <w:gridCol w:w="3401"/>
        <w:gridCol w:w="3119"/>
      </w:tblGrid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Características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 w:rsidR="001A5F77">
              <w:rPr>
                <w:rFonts w:asciiTheme="minorHAnsi" w:hAnsiTheme="minorHAnsi" w:cstheme="minorHAnsi"/>
                <w:szCs w:val="24"/>
              </w:rPr>
              <w:t xml:space="preserve"> do D3</w:t>
            </w: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Similaridade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com 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 que </w:t>
            </w:r>
            <w:r w:rsidR="001A5F77"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diferencia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5F77"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182837" w:rsidRDefault="00C9382A" w:rsidP="00182837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82837">
        <w:rPr>
          <w:rFonts w:asciiTheme="minorHAnsi" w:hAnsiTheme="minorHAnsi" w:cstheme="minorHAnsi"/>
          <w:sz w:val="28"/>
          <w:szCs w:val="28"/>
        </w:rPr>
        <w:t>Documento D4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082113" w:rsidRDefault="00C9382A" w:rsidP="00C9382A">
      <w:pPr>
        <w:rPr>
          <w:rFonts w:asciiTheme="minorHAnsi" w:hAnsiTheme="minorHAnsi" w:cstheme="minorHAnsi"/>
          <w:i/>
          <w:color w:val="0000FF"/>
          <w:szCs w:val="24"/>
        </w:rPr>
      </w:pPr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(Breve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descrição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tecnologia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>)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1"/>
        <w:gridCol w:w="3401"/>
        <w:gridCol w:w="3119"/>
      </w:tblGrid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Características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 w:rsidR="001A5F77">
              <w:rPr>
                <w:rFonts w:asciiTheme="minorHAnsi" w:hAnsiTheme="minorHAnsi" w:cstheme="minorHAnsi"/>
                <w:szCs w:val="24"/>
              </w:rPr>
              <w:t xml:space="preserve"> do D4</w:t>
            </w: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Similaridade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com 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 que </w:t>
            </w:r>
            <w:r w:rsidR="001A5F77"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diferencia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5F77"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182837" w:rsidRDefault="00C9382A" w:rsidP="00182837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182837">
        <w:rPr>
          <w:rFonts w:asciiTheme="minorHAnsi" w:hAnsiTheme="minorHAnsi" w:cstheme="minorHAnsi"/>
          <w:sz w:val="28"/>
          <w:szCs w:val="28"/>
        </w:rPr>
        <w:t>Documento D5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p w:rsidR="00C9382A" w:rsidRPr="00082113" w:rsidRDefault="00C9382A" w:rsidP="00C9382A">
      <w:pPr>
        <w:rPr>
          <w:rFonts w:asciiTheme="minorHAnsi" w:hAnsiTheme="minorHAnsi" w:cstheme="minorHAnsi"/>
          <w:i/>
          <w:color w:val="0000FF"/>
          <w:szCs w:val="24"/>
        </w:rPr>
      </w:pPr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(Breve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descrição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Pr="00082113">
        <w:rPr>
          <w:rFonts w:asciiTheme="minorHAnsi" w:hAnsiTheme="minorHAnsi" w:cstheme="minorHAnsi"/>
          <w:i/>
          <w:color w:val="0000FF"/>
          <w:szCs w:val="24"/>
        </w:rPr>
        <w:t>tecnologia</w:t>
      </w:r>
      <w:proofErr w:type="spellEnd"/>
      <w:r w:rsidRPr="00082113">
        <w:rPr>
          <w:rFonts w:asciiTheme="minorHAnsi" w:hAnsiTheme="minorHAnsi" w:cstheme="minorHAnsi"/>
          <w:i/>
          <w:color w:val="0000FF"/>
          <w:szCs w:val="24"/>
        </w:rPr>
        <w:t>)</w:t>
      </w:r>
    </w:p>
    <w:p w:rsidR="00C9382A" w:rsidRDefault="00C9382A" w:rsidP="00C9382A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1"/>
        <w:gridCol w:w="3401"/>
        <w:gridCol w:w="3119"/>
      </w:tblGrid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Características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 w:rsidR="001A5F77">
              <w:rPr>
                <w:rFonts w:asciiTheme="minorHAnsi" w:hAnsiTheme="minorHAnsi" w:cstheme="minorHAnsi"/>
                <w:szCs w:val="24"/>
              </w:rPr>
              <w:t xml:space="preserve"> do D5</w:t>
            </w: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Similaridade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com 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 que </w:t>
            </w:r>
            <w:r w:rsidR="001A5F77"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diferencia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5F77"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avaliada</w:t>
            </w:r>
            <w:proofErr w:type="spellEnd"/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382A" w:rsidTr="00914176">
        <w:tc>
          <w:tcPr>
            <w:tcW w:w="283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1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</w:tcPr>
          <w:p w:rsidR="00C9382A" w:rsidRDefault="00C9382A" w:rsidP="0091417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A0E1E" w:rsidRDefault="00DA0E1E">
      <w:pPr>
        <w:rPr>
          <w:rFonts w:asciiTheme="minorHAnsi" w:hAnsiTheme="minorHAnsi" w:cstheme="minorHAnsi"/>
          <w:szCs w:val="24"/>
        </w:rPr>
      </w:pPr>
    </w:p>
    <w:p w:rsidR="001A5F77" w:rsidRPr="00182837" w:rsidRDefault="001A5F77" w:rsidP="0018283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Após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analise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dos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documentos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encontrados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na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busca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anterioridade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, é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possível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dizer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que a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tecnologia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avaliada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apresenta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>:</w:t>
      </w:r>
    </w:p>
    <w:p w:rsidR="00082113" w:rsidRDefault="00082113" w:rsidP="001A5F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113" w:rsidRPr="006B662B" w:rsidRDefault="006B662B" w:rsidP="006B662B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i/>
          <w:color w:val="0000FF"/>
          <w:szCs w:val="24"/>
        </w:rPr>
      </w:pPr>
      <w:r w:rsidRPr="006B662B">
        <w:rPr>
          <w:rFonts w:asciiTheme="minorHAnsi" w:hAnsiTheme="minorHAnsi" w:cstheme="minorHAnsi"/>
          <w:i/>
          <w:color w:val="0000FF"/>
          <w:szCs w:val="24"/>
        </w:rPr>
        <w:t>(</w:t>
      </w:r>
      <w:proofErr w:type="spellStart"/>
      <w:r>
        <w:rPr>
          <w:rFonts w:asciiTheme="minorHAnsi" w:hAnsiTheme="minorHAnsi" w:cstheme="minorHAnsi"/>
          <w:i/>
          <w:color w:val="0000FF"/>
          <w:szCs w:val="24"/>
        </w:rPr>
        <w:t>Novidade</w:t>
      </w:r>
      <w:proofErr w:type="spellEnd"/>
      <w:r>
        <w:rPr>
          <w:rFonts w:asciiTheme="minorHAnsi" w:hAnsiTheme="minorHAnsi" w:cstheme="minorHAnsi"/>
          <w:i/>
          <w:color w:val="0000FF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i/>
          <w:color w:val="0000FF"/>
          <w:szCs w:val="24"/>
        </w:rPr>
        <w:t>u</w:t>
      </w:r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ma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invenção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é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considerada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nova se, à data do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depósito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pedido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patente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,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não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se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encontrar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compreendida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no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estado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técnica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. 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estado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da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técnica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deve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ser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admitido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como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tudo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o que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foi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tornado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acessível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ao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público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em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qualquer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parte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mundo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por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divulgação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oral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ou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escrita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.</w:t>
      </w:r>
    </w:p>
    <w:p w:rsidR="00082113" w:rsidRPr="006B662B" w:rsidRDefault="006B662B" w:rsidP="006B662B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i/>
          <w:color w:val="0000FF"/>
          <w:szCs w:val="24"/>
        </w:rPr>
      </w:pPr>
      <w:proofErr w:type="spellStart"/>
      <w:r>
        <w:rPr>
          <w:rFonts w:asciiTheme="minorHAnsi" w:hAnsiTheme="minorHAnsi" w:cstheme="minorHAnsi"/>
          <w:i/>
          <w:color w:val="0000FF"/>
          <w:szCs w:val="24"/>
        </w:rPr>
        <w:t>Atividade</w:t>
      </w:r>
      <w:proofErr w:type="spellEnd"/>
      <w:r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inventiva</w:t>
      </w:r>
      <w:proofErr w:type="spellEnd"/>
      <w:r>
        <w:rPr>
          <w:rFonts w:asciiTheme="minorHAnsi" w:hAnsiTheme="minorHAnsi" w:cstheme="minorHAnsi"/>
          <w:i/>
          <w:color w:val="0000FF"/>
          <w:szCs w:val="24"/>
        </w:rPr>
        <w:t>:</w:t>
      </w:r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é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preciso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que a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invenção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não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possa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ser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realizada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por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um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especialista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no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assunto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em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condições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normais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de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criação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,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ou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seja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, a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invenção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não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lastRenderedPageBreak/>
        <w:t>pode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decorrer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de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maneira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óbvia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por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um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técnico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versado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no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assunto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,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onde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através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de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combinações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de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documentos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já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existentes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possa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alcançar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a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referida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 xml:space="preserve"> </w:t>
      </w:r>
      <w:proofErr w:type="spellStart"/>
      <w:r w:rsidR="00082113" w:rsidRPr="006B662B">
        <w:rPr>
          <w:rFonts w:asciiTheme="minorHAnsi" w:hAnsiTheme="minorHAnsi" w:cstheme="minorHAnsi"/>
          <w:i/>
          <w:color w:val="0000FF"/>
          <w:szCs w:val="24"/>
          <w:u w:val="single"/>
        </w:rPr>
        <w:t>invenção</w:t>
      </w:r>
      <w:proofErr w:type="spellEnd"/>
      <w:r w:rsidR="00082113" w:rsidRPr="006B662B">
        <w:rPr>
          <w:rFonts w:asciiTheme="minorHAnsi" w:hAnsiTheme="minorHAnsi" w:cstheme="minorHAnsi"/>
          <w:i/>
          <w:color w:val="0000FF"/>
          <w:szCs w:val="24"/>
        </w:rPr>
        <w:t>.</w:t>
      </w:r>
    </w:p>
    <w:p w:rsidR="00182837" w:rsidRPr="006B662B" w:rsidRDefault="006B662B" w:rsidP="006B662B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i/>
          <w:color w:val="0000FF"/>
          <w:szCs w:val="24"/>
        </w:rPr>
      </w:pPr>
      <w:r w:rsidRPr="006B662B">
        <w:rPr>
          <w:rFonts w:asciiTheme="minorHAnsi" w:hAnsiTheme="minorHAnsi" w:cstheme="minorHAnsi"/>
          <w:i/>
          <w:color w:val="0000FF"/>
          <w:szCs w:val="24"/>
          <w:lang w:val="pt-BR"/>
        </w:rPr>
        <w:t>Aplicação industrial: o invento deve ser passível de reprodução industrial em escala ou utilização em qualquer tipo de indústria, entendendo-se como “indústria” qualquer ramo produtivo)</w:t>
      </w:r>
    </w:p>
    <w:p w:rsidR="001A5F77" w:rsidRDefault="001A5F77" w:rsidP="001A5F7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574"/>
        <w:gridCol w:w="701"/>
        <w:gridCol w:w="5097"/>
      </w:tblGrid>
      <w:tr w:rsidR="001A5F77" w:rsidTr="00082113">
        <w:tc>
          <w:tcPr>
            <w:tcW w:w="2122" w:type="dxa"/>
          </w:tcPr>
          <w:p w:rsidR="001A5F77" w:rsidRDefault="001A5F77" w:rsidP="001A5F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74" w:type="dxa"/>
          </w:tcPr>
          <w:p w:rsidR="001A5F77" w:rsidRPr="00082113" w:rsidRDefault="00082113" w:rsidP="0008211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82113">
              <w:rPr>
                <w:rFonts w:asciiTheme="minorHAnsi" w:hAnsiTheme="minorHAnsi" w:cstheme="minorHAnsi"/>
                <w:szCs w:val="24"/>
              </w:rPr>
              <w:t>Sim</w:t>
            </w:r>
          </w:p>
        </w:tc>
        <w:tc>
          <w:tcPr>
            <w:tcW w:w="701" w:type="dxa"/>
          </w:tcPr>
          <w:p w:rsidR="001A5F77" w:rsidRPr="00082113" w:rsidRDefault="00082113" w:rsidP="0008211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Não</w:t>
            </w:r>
            <w:proofErr w:type="spellEnd"/>
          </w:p>
        </w:tc>
        <w:tc>
          <w:tcPr>
            <w:tcW w:w="5097" w:type="dxa"/>
          </w:tcPr>
          <w:p w:rsidR="001A5F77" w:rsidRPr="00082113" w:rsidRDefault="00082113" w:rsidP="0008211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Justifique</w:t>
            </w:r>
            <w:proofErr w:type="spellEnd"/>
          </w:p>
        </w:tc>
      </w:tr>
      <w:tr w:rsidR="00082113" w:rsidTr="00082113">
        <w:tc>
          <w:tcPr>
            <w:tcW w:w="2122" w:type="dxa"/>
          </w:tcPr>
          <w:p w:rsidR="00082113" w:rsidRPr="00082113" w:rsidRDefault="00082113" w:rsidP="0008211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Novidade</w:t>
            </w:r>
            <w:proofErr w:type="spellEnd"/>
          </w:p>
        </w:tc>
        <w:tc>
          <w:tcPr>
            <w:tcW w:w="574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82113" w:rsidTr="00082113">
        <w:tc>
          <w:tcPr>
            <w:tcW w:w="2122" w:type="dxa"/>
          </w:tcPr>
          <w:p w:rsidR="00082113" w:rsidRPr="00082113" w:rsidRDefault="00082113" w:rsidP="0008211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Atividade</w:t>
            </w:r>
            <w:proofErr w:type="spellEnd"/>
            <w:r w:rsidRPr="00082113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inventiva</w:t>
            </w:r>
            <w:proofErr w:type="spellEnd"/>
          </w:p>
        </w:tc>
        <w:tc>
          <w:tcPr>
            <w:tcW w:w="574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82113" w:rsidTr="00082113">
        <w:tc>
          <w:tcPr>
            <w:tcW w:w="2122" w:type="dxa"/>
          </w:tcPr>
          <w:p w:rsidR="00082113" w:rsidRPr="00082113" w:rsidRDefault="00082113" w:rsidP="0008211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82113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>plicação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82113">
              <w:rPr>
                <w:rFonts w:asciiTheme="minorHAnsi" w:hAnsiTheme="minorHAnsi" w:cstheme="minorHAnsi"/>
                <w:szCs w:val="24"/>
              </w:rPr>
              <w:t>in</w:t>
            </w:r>
            <w:r>
              <w:rPr>
                <w:rFonts w:asciiTheme="minorHAnsi" w:hAnsiTheme="minorHAnsi" w:cstheme="minorHAnsi"/>
                <w:szCs w:val="24"/>
              </w:rPr>
              <w:t>dustrial</w:t>
            </w:r>
          </w:p>
        </w:tc>
        <w:tc>
          <w:tcPr>
            <w:tcW w:w="574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82113" w:rsidRDefault="00082113" w:rsidP="000821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A5F77" w:rsidRPr="00DA0E1E" w:rsidRDefault="001A5F77" w:rsidP="001A5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A5F77" w:rsidRDefault="001A5F77">
      <w:pPr>
        <w:rPr>
          <w:rFonts w:asciiTheme="minorHAnsi" w:hAnsiTheme="minorHAnsi" w:cstheme="minorHAnsi"/>
          <w:szCs w:val="24"/>
        </w:rPr>
      </w:pPr>
    </w:p>
    <w:p w:rsidR="00082113" w:rsidRDefault="00082113" w:rsidP="0018283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Considerações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>/</w:t>
      </w:r>
      <w:proofErr w:type="spellStart"/>
      <w:r w:rsidRPr="00182837">
        <w:rPr>
          <w:rFonts w:asciiTheme="minorHAnsi" w:hAnsiTheme="minorHAnsi" w:cstheme="minorHAnsi"/>
          <w:b/>
          <w:sz w:val="28"/>
          <w:szCs w:val="28"/>
        </w:rPr>
        <w:t>Conclusões</w:t>
      </w:r>
      <w:proofErr w:type="spellEnd"/>
      <w:r w:rsidRPr="00182837">
        <w:rPr>
          <w:rFonts w:asciiTheme="minorHAnsi" w:hAnsiTheme="minorHAnsi" w:cstheme="minorHAnsi"/>
          <w:b/>
          <w:sz w:val="28"/>
          <w:szCs w:val="28"/>
        </w:rPr>
        <w:t xml:space="preserve"> do NIT ITAL</w:t>
      </w:r>
    </w:p>
    <w:p w:rsidR="006B662B" w:rsidRDefault="006B662B" w:rsidP="006B662B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662B" w:rsidRDefault="006B662B" w:rsidP="006B662B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662B" w:rsidRDefault="006B662B" w:rsidP="006B662B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662B" w:rsidRDefault="006B662B" w:rsidP="0018283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Estratégia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atuação</w:t>
      </w:r>
      <w:proofErr w:type="spellEnd"/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943B4" w:rsidRDefault="003943B4" w:rsidP="003943B4">
      <w:pPr>
        <w:pStyle w:val="PargrafodaList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82113" w:rsidRDefault="00082113" w:rsidP="0008211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113" w:rsidRDefault="00082113" w:rsidP="0008211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0E1E" w:rsidRDefault="00DA0E1E">
      <w:pPr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E731C" w:rsidTr="003943B4">
        <w:tc>
          <w:tcPr>
            <w:tcW w:w="2972" w:type="dxa"/>
          </w:tcPr>
          <w:p w:rsidR="003E731C" w:rsidRPr="003943B4" w:rsidRDefault="003943B4" w:rsidP="003943B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43B4">
              <w:rPr>
                <w:rFonts w:asciiTheme="minorHAnsi" w:hAnsiTheme="minorHAnsi" w:cstheme="minorHAnsi"/>
                <w:b/>
                <w:szCs w:val="24"/>
              </w:rPr>
              <w:t>Nome</w:t>
            </w:r>
          </w:p>
        </w:tc>
        <w:tc>
          <w:tcPr>
            <w:tcW w:w="5522" w:type="dxa"/>
          </w:tcPr>
          <w:p w:rsidR="003E731C" w:rsidRPr="003943B4" w:rsidRDefault="003943B4" w:rsidP="003943B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943B4">
              <w:rPr>
                <w:rFonts w:asciiTheme="minorHAnsi" w:hAnsiTheme="minorHAnsi" w:cstheme="minorHAnsi"/>
                <w:b/>
                <w:szCs w:val="24"/>
              </w:rPr>
              <w:t>Assinatura</w:t>
            </w:r>
            <w:proofErr w:type="spellEnd"/>
          </w:p>
        </w:tc>
      </w:tr>
      <w:tr w:rsidR="003E731C" w:rsidTr="003943B4">
        <w:tc>
          <w:tcPr>
            <w:tcW w:w="2972" w:type="dxa"/>
          </w:tcPr>
          <w:p w:rsidR="003E731C" w:rsidRDefault="003943B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Guilherme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Queiroz</w:t>
            </w:r>
            <w:proofErr w:type="spellEnd"/>
          </w:p>
        </w:tc>
        <w:tc>
          <w:tcPr>
            <w:tcW w:w="5522" w:type="dxa"/>
          </w:tcPr>
          <w:p w:rsidR="003E731C" w:rsidRDefault="003E731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731C" w:rsidTr="003943B4">
        <w:tc>
          <w:tcPr>
            <w:tcW w:w="2972" w:type="dxa"/>
          </w:tcPr>
          <w:p w:rsidR="003E731C" w:rsidRDefault="003943B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Tiago Dantas</w:t>
            </w:r>
          </w:p>
        </w:tc>
        <w:tc>
          <w:tcPr>
            <w:tcW w:w="5522" w:type="dxa"/>
          </w:tcPr>
          <w:p w:rsidR="003E731C" w:rsidRDefault="003E731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731C" w:rsidTr="003943B4">
        <w:tc>
          <w:tcPr>
            <w:tcW w:w="2972" w:type="dxa"/>
          </w:tcPr>
          <w:p w:rsidR="003E731C" w:rsidRDefault="003943B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Airton Vialta</w:t>
            </w:r>
          </w:p>
        </w:tc>
        <w:tc>
          <w:tcPr>
            <w:tcW w:w="5522" w:type="dxa"/>
          </w:tcPr>
          <w:p w:rsidR="003E731C" w:rsidRDefault="003E731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731C" w:rsidTr="003943B4">
        <w:tc>
          <w:tcPr>
            <w:tcW w:w="2972" w:type="dxa"/>
          </w:tcPr>
          <w:p w:rsidR="003E731C" w:rsidRDefault="003943B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Álvaro Duarte</w:t>
            </w:r>
          </w:p>
        </w:tc>
        <w:tc>
          <w:tcPr>
            <w:tcW w:w="5522" w:type="dxa"/>
          </w:tcPr>
          <w:p w:rsidR="003E731C" w:rsidRDefault="003E731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E731C" w:rsidRPr="00DA0E1E" w:rsidRDefault="003E731C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E731C" w:rsidRPr="00DA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11C"/>
    <w:multiLevelType w:val="hybridMultilevel"/>
    <w:tmpl w:val="8586C574"/>
    <w:lvl w:ilvl="0" w:tplc="33EC60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ADE"/>
    <w:multiLevelType w:val="hybridMultilevel"/>
    <w:tmpl w:val="D74E50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2FC"/>
    <w:multiLevelType w:val="multilevel"/>
    <w:tmpl w:val="20C21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A826CC"/>
    <w:multiLevelType w:val="multilevel"/>
    <w:tmpl w:val="20C21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967D0"/>
    <w:multiLevelType w:val="multilevel"/>
    <w:tmpl w:val="20C21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FA23C0"/>
    <w:multiLevelType w:val="hybridMultilevel"/>
    <w:tmpl w:val="7B18B6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606CC"/>
    <w:multiLevelType w:val="hybridMultilevel"/>
    <w:tmpl w:val="EEDE3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20B7"/>
    <w:multiLevelType w:val="hybridMultilevel"/>
    <w:tmpl w:val="834EC3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13F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79"/>
    <w:rsid w:val="00082113"/>
    <w:rsid w:val="00182837"/>
    <w:rsid w:val="001A5F77"/>
    <w:rsid w:val="002D3879"/>
    <w:rsid w:val="00383FE4"/>
    <w:rsid w:val="003943B4"/>
    <w:rsid w:val="003E731C"/>
    <w:rsid w:val="006B662B"/>
    <w:rsid w:val="0079651C"/>
    <w:rsid w:val="00C9382A"/>
    <w:rsid w:val="00DA0E1E"/>
    <w:rsid w:val="00EC6454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8E06"/>
  <w15:chartTrackingRefBased/>
  <w15:docId w15:val="{7F32DF85-B369-4BB5-8282-0F41074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38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val="en-GB" w:eastAsia="en-GB"/>
    </w:rPr>
  </w:style>
  <w:style w:type="paragraph" w:styleId="Ttulo2">
    <w:name w:val="heading 2"/>
    <w:basedOn w:val="Normal"/>
    <w:next w:val="Normal"/>
    <w:link w:val="Ttulo2Char"/>
    <w:qFormat/>
    <w:rsid w:val="002D3879"/>
    <w:pPr>
      <w:keepNext/>
      <w:tabs>
        <w:tab w:val="center" w:pos="4513"/>
      </w:tabs>
      <w:suppressAutoHyphens/>
      <w:jc w:val="center"/>
      <w:outlineLvl w:val="1"/>
    </w:pPr>
    <w:rPr>
      <w:rFonts w:ascii="Univers" w:hAnsi="Univers"/>
      <w:b/>
      <w:spacing w:val="-3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D3879"/>
    <w:rPr>
      <w:rFonts w:ascii="Univers" w:eastAsia="Times New Roman" w:hAnsi="Univers" w:cs="Times New Roman"/>
      <w:b/>
      <w:spacing w:val="-3"/>
      <w:sz w:val="24"/>
      <w:szCs w:val="20"/>
      <w:lang w:val="en-GB" w:eastAsia="en-GB"/>
    </w:rPr>
  </w:style>
  <w:style w:type="table" w:styleId="Tabelacomgrade">
    <w:name w:val="Table Grid"/>
    <w:basedOn w:val="Tabelanormal"/>
    <w:uiPriority w:val="39"/>
    <w:rsid w:val="00DA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Akissue Teixeira</dc:creator>
  <cp:keywords/>
  <dc:description/>
  <cp:lastModifiedBy>luciana</cp:lastModifiedBy>
  <cp:revision>5</cp:revision>
  <dcterms:created xsi:type="dcterms:W3CDTF">2017-05-18T16:56:00Z</dcterms:created>
  <dcterms:modified xsi:type="dcterms:W3CDTF">2017-05-22T18:09:00Z</dcterms:modified>
</cp:coreProperties>
</file>